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ind w:left="-89" w:firstLine="0" w:right="630"/>
        <w:contextualSpacing w:val="0"/>
        <w:jc w:val="center"/>
      </w:pPr>
      <w:r w:rsidRPr="00000000" w:rsidR="00000000" w:rsidDel="00000000">
        <w:rPr>
          <w:i w:val="1"/>
          <w:color w:val="3f3f3f"/>
          <w:sz w:val="24"/>
          <w:rtl w:val="0"/>
        </w:rPr>
        <w:t xml:space="preserve">Through awareness, networking and action, we will create connections, promote pro-social activities and avenues for teen involvement that will strengthen mental health and reduce substance abuse.</w:t>
      </w:r>
      <w:r w:rsidRPr="00000000" w:rsidR="00000000" w:rsidDel="00000000">
        <w:rPr>
          <w:b w:val="1"/>
          <w:sz w:val="32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Teen Advocacy Coalition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b w:val="1"/>
          <w:sz w:val="32"/>
          <w:rtl w:val="0"/>
        </w:rPr>
        <w:t xml:space="preserve">Financial Committee Meeting Agenda</w:t>
      </w:r>
    </w:p>
    <w:p w:rsidP="00000000" w:rsidRPr="00000000" w:rsidR="00000000" w:rsidDel="00000000" w:rsidRDefault="00000000">
      <w:pPr>
        <w:spacing w:lineRule="auto" w:after="0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Tuesday, November 18th, 2014, 2:00 p.m. </w:t>
      </w:r>
    </w:p>
    <w:p w:rsidP="00000000" w:rsidRPr="00000000" w:rsidR="00000000" w:rsidDel="00000000" w:rsidRDefault="00000000">
      <w:pPr>
        <w:spacing w:lineRule="auto" w:line="240"/>
        <w:ind w:left="-719" w:firstLine="0" w:right="270"/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Raymond Library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Carry Forward Request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Revising Match/Expense Spreadsheets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Revision for FY_14-15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Additional Hours for Prevention Consultants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Review trainings and event budgets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TAP Summit Tacoma - December 9th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Consider FY_15-16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Change of Staff - Project Director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right="270" w:hanging="359"/>
        <w:contextualSpacing w:val="1"/>
        <w:rPr>
          <w:b w:val="1"/>
          <w:sz w:val="24"/>
          <w:u w:val="none"/>
        </w:rPr>
      </w:pPr>
      <w:r w:rsidRPr="00000000" w:rsidR="00000000" w:rsidDel="00000000">
        <w:rPr>
          <w:b w:val="1"/>
          <w:sz w:val="24"/>
          <w:rtl w:val="0"/>
        </w:rPr>
        <w:t xml:space="preserve">TAC Credit card possibilities/pre-paid credit card</w:t>
      </w:r>
    </w:p>
    <w:sectPr>
      <w:headerReference r:id="rId5" w:type="default"/>
      <w:footerReference r:id="rId6" w:type="default"/>
      <w:pgSz w:w="12240" w:h="15840"/>
      <w:pgMar w:left="1170" w:right="720" w:top="1686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9450"/>
        <w:tab w:val="left" w:pos="9810"/>
        <w:tab w:val="left" w:pos="990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304165" cx="6765290"/>
          <wp:effectExtent t="0" b="0" r="0" l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30416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left" w:pos="-719"/>
        <w:tab w:val="left" w:pos="9900"/>
        <w:tab w:val="left" w:pos="9990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drawing>
        <wp:inline distR="114300" distT="0" distB="0" distL="114300">
          <wp:extent cy="1085215" cx="6765290"/>
          <wp:effectExtent t="0" b="0" r="0" l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1085215" cx="676529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left" w:pos="-719"/>
        <w:tab w:val="right" w:pos="10080"/>
      </w:tabs>
      <w:spacing w:lineRule="auto" w:after="0" w:line="240" w:before="0"/>
      <w:ind w:left="0" w:hanging="719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footer1.xml.rels><?xml version="1.0" encoding="UTF-8" standalone="yes"?><Relationships xmlns="http://schemas.openxmlformats.org/package/2006/relationships"><Relationship Target="media/image03.jpg" Type="http://schemas.openxmlformats.org/officeDocument/2006/relationships/image" Id="rId1"/></Relationships>
</file>

<file path=word/_rels/header1.xml.rels><?xml version="1.0" encoding="UTF-8" standalone="yes"?><Relationships xmlns="http://schemas.openxmlformats.org/package/2006/relationships"><Relationship Target="media/image02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Financial Committee 11-18-14.docx</dc:title>
</cp:coreProperties>
</file>