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Board Meeting Agenda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Monday Jan. 5th, 2015, @ 3:15pm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ab/>
        <w:t xml:space="preserve">Grays Harbor College Riverview Education Center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REGULAR MEETING: 3:15 p.m. – 5:15 p.m.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Welcome and Introductions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Board Binders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Continuation Application - Gracie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Financial Report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Final Draft DFC Budget Carry-over and new fiscal year budget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Match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Expenses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Administrative Update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December TAP Summit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Willapa Harbor Herald Column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E-Cigarettes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Ideas for February topic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TAC Workplan Update - Gracie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Committee Breakdown of Assignments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New membership packets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Asset Builders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TAC 101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Scott Backovitch - Town Hall/Substance Abuse Prevention Week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Peer Helper Retreat 2015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Date brainstorm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School voting/peer selections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Location?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Youth Liaisons - Meeting Times Discussion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Board Retreat Scheduling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January TAC Meeting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Show and Tell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February TAC Board Meeting topics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Board Retreat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Asset Builder Awards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TAC Meeting: </w:t>
      </w:r>
      <w:r w:rsidRPr="00000000" w:rsidR="00000000" w:rsidDel="00000000">
        <w:rPr>
          <w:i w:val="1"/>
          <w:sz w:val="24"/>
          <w:rtl w:val="0"/>
        </w:rPr>
        <w:t xml:space="preserve">Monday, January 12th, 2015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3:15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Board Meeting: </w:t>
      </w:r>
      <w:r w:rsidRPr="00000000" w:rsidR="00000000" w:rsidDel="00000000">
        <w:rPr>
          <w:i w:val="1"/>
          <w:sz w:val="24"/>
          <w:rtl w:val="0"/>
        </w:rPr>
        <w:t xml:space="preserve">Monday, February 2nd, 2015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3:15 p.m. – 5:15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Grays Harbor College, Riverview Education Center, Raymond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Board Agenda Jan '15.docx</dc:title>
</cp:coreProperties>
</file>