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469C" w:rsidRDefault="00DD70CC">
      <w:pPr>
        <w:ind w:left="-719" w:right="270"/>
        <w:jc w:val="center"/>
      </w:pPr>
      <w:r>
        <w:rPr>
          <w:b/>
          <w:sz w:val="32"/>
        </w:rPr>
        <w:t xml:space="preserve">Teen Advocacy Coalition </w:t>
      </w:r>
    </w:p>
    <w:p w:rsidR="0054469C" w:rsidRDefault="004324D9">
      <w:pPr>
        <w:ind w:left="-719" w:right="270"/>
        <w:jc w:val="center"/>
      </w:pPr>
      <w:r>
        <w:rPr>
          <w:b/>
          <w:sz w:val="32"/>
        </w:rPr>
        <w:t>Capacity Building</w:t>
      </w:r>
      <w:r w:rsidR="007C6F05">
        <w:rPr>
          <w:b/>
          <w:sz w:val="32"/>
        </w:rPr>
        <w:t xml:space="preserve"> Committee</w:t>
      </w:r>
    </w:p>
    <w:p w:rsidR="0054469C" w:rsidRDefault="004324D9">
      <w:pPr>
        <w:spacing w:line="240" w:lineRule="auto"/>
        <w:ind w:left="-719" w:right="270"/>
        <w:jc w:val="center"/>
      </w:pPr>
      <w:r>
        <w:rPr>
          <w:b/>
          <w:sz w:val="28"/>
        </w:rPr>
        <w:t xml:space="preserve">Tuesday, </w:t>
      </w:r>
      <w:r w:rsidR="00F30144">
        <w:rPr>
          <w:b/>
          <w:sz w:val="28"/>
        </w:rPr>
        <w:t>May</w:t>
      </w:r>
      <w:r w:rsidR="007D228F">
        <w:rPr>
          <w:b/>
          <w:sz w:val="28"/>
        </w:rPr>
        <w:t xml:space="preserve"> </w:t>
      </w:r>
      <w:r>
        <w:rPr>
          <w:b/>
          <w:sz w:val="28"/>
        </w:rPr>
        <w:t>19th 2015, @ 3:0</w:t>
      </w:r>
      <w:r w:rsidR="007C6F05">
        <w:rPr>
          <w:b/>
          <w:sz w:val="28"/>
        </w:rPr>
        <w:t xml:space="preserve">0 </w:t>
      </w:r>
      <w:r w:rsidR="00DD70CC">
        <w:rPr>
          <w:b/>
          <w:sz w:val="28"/>
        </w:rPr>
        <w:t>pm</w:t>
      </w:r>
    </w:p>
    <w:p w:rsidR="0054469C" w:rsidRDefault="004324D9">
      <w:pPr>
        <w:spacing w:line="240" w:lineRule="auto"/>
        <w:ind w:left="-719" w:right="270"/>
        <w:jc w:val="center"/>
      </w:pPr>
      <w:r>
        <w:rPr>
          <w:b/>
          <w:sz w:val="28"/>
        </w:rPr>
        <w:t>Raymond High School Library</w:t>
      </w:r>
    </w:p>
    <w:p w:rsidR="000D000B" w:rsidRDefault="007C6F05" w:rsidP="00F30144">
      <w:pPr>
        <w:ind w:left="-719" w:right="270"/>
      </w:pPr>
      <w:r>
        <w:rPr>
          <w:b/>
          <w:sz w:val="28"/>
        </w:rPr>
        <w:t xml:space="preserve">Committee </w:t>
      </w:r>
      <w:r w:rsidR="00DD70CC">
        <w:rPr>
          <w:b/>
          <w:sz w:val="28"/>
        </w:rPr>
        <w:t>MEETING: 3:</w:t>
      </w:r>
      <w:r w:rsidR="004324D9">
        <w:rPr>
          <w:b/>
          <w:sz w:val="28"/>
        </w:rPr>
        <w:t>0</w:t>
      </w:r>
      <w:r w:rsidR="0085498C">
        <w:rPr>
          <w:b/>
          <w:sz w:val="28"/>
        </w:rPr>
        <w:t>0 p.m. – 4:3</w:t>
      </w:r>
      <w:r>
        <w:rPr>
          <w:b/>
          <w:sz w:val="28"/>
        </w:rPr>
        <w:t>0 p.m.</w:t>
      </w:r>
    </w:p>
    <w:p w:rsidR="00F30144" w:rsidRPr="00680247" w:rsidRDefault="00F30144" w:rsidP="00F30144">
      <w:pPr>
        <w:ind w:left="-719" w:right="270"/>
        <w:rPr>
          <w:rFonts w:ascii="Times New Roman" w:hAnsi="Times New Roman" w:cs="Times New Roman"/>
          <w:sz w:val="24"/>
        </w:rPr>
      </w:pPr>
      <w:r w:rsidRPr="00680247">
        <w:rPr>
          <w:rFonts w:ascii="Times New Roman" w:hAnsi="Times New Roman" w:cs="Times New Roman"/>
          <w:sz w:val="24"/>
        </w:rPr>
        <w:t>Attendance:</w:t>
      </w:r>
    </w:p>
    <w:p w:rsidR="000D000B" w:rsidRPr="00680247" w:rsidRDefault="00F77BC0" w:rsidP="00927676">
      <w:pPr>
        <w:ind w:left="-719" w:right="270"/>
        <w:rPr>
          <w:rFonts w:ascii="Times New Roman" w:hAnsi="Times New Roman" w:cs="Times New Roman"/>
          <w:sz w:val="24"/>
        </w:rPr>
      </w:pPr>
      <w:r>
        <w:rPr>
          <w:rFonts w:ascii="Times New Roman" w:hAnsi="Times New Roman" w:cs="Times New Roman"/>
          <w:sz w:val="24"/>
        </w:rPr>
        <w:t xml:space="preserve">Becky Fischer (PCYA), Emily Popovich (TAC/TRL), </w:t>
      </w:r>
      <w:r w:rsidR="003322AF" w:rsidRPr="00680247">
        <w:rPr>
          <w:rFonts w:ascii="Times New Roman" w:hAnsi="Times New Roman" w:cs="Times New Roman"/>
          <w:sz w:val="24"/>
        </w:rPr>
        <w:t xml:space="preserve">Gracie Manlow (TAC/DFC), </w:t>
      </w:r>
      <w:r>
        <w:rPr>
          <w:rFonts w:ascii="Times New Roman" w:hAnsi="Times New Roman" w:cs="Times New Roman"/>
          <w:sz w:val="24"/>
        </w:rPr>
        <w:t xml:space="preserve">Lyndsey Owen (TAC/RHS), </w:t>
      </w:r>
      <w:r w:rsidR="003322AF" w:rsidRPr="00680247">
        <w:rPr>
          <w:rFonts w:ascii="Times New Roman" w:hAnsi="Times New Roman" w:cs="Times New Roman"/>
          <w:sz w:val="24"/>
        </w:rPr>
        <w:t>Tanya Schiller (TAC/DFC)</w:t>
      </w:r>
    </w:p>
    <w:p w:rsidR="00723E2F" w:rsidRDefault="0038241D" w:rsidP="00723E2F">
      <w:pPr>
        <w:pStyle w:val="ListParagraph"/>
        <w:numPr>
          <w:ilvl w:val="0"/>
          <w:numId w:val="2"/>
        </w:numPr>
        <w:ind w:right="270"/>
        <w:rPr>
          <w:rFonts w:ascii="Times New Roman" w:hAnsi="Times New Roman" w:cs="Times New Roman"/>
          <w:sz w:val="24"/>
        </w:rPr>
      </w:pPr>
      <w:r>
        <w:rPr>
          <w:rFonts w:ascii="Times New Roman" w:hAnsi="Times New Roman" w:cs="Times New Roman"/>
          <w:sz w:val="24"/>
        </w:rPr>
        <w:t xml:space="preserve">The committee is looking for new experiences and </w:t>
      </w:r>
      <w:r w:rsidR="00783EC0">
        <w:rPr>
          <w:rFonts w:ascii="Times New Roman" w:hAnsi="Times New Roman" w:cs="Times New Roman"/>
          <w:sz w:val="24"/>
        </w:rPr>
        <w:t xml:space="preserve">new </w:t>
      </w:r>
      <w:r>
        <w:rPr>
          <w:rFonts w:ascii="Times New Roman" w:hAnsi="Times New Roman" w:cs="Times New Roman"/>
          <w:sz w:val="24"/>
        </w:rPr>
        <w:t>ideas as it is just getting started</w:t>
      </w:r>
      <w:r w:rsidR="00783EC0">
        <w:rPr>
          <w:rFonts w:ascii="Times New Roman" w:hAnsi="Times New Roman" w:cs="Times New Roman"/>
          <w:sz w:val="24"/>
        </w:rPr>
        <w:t>. Members are new and are working through issues together.</w:t>
      </w:r>
    </w:p>
    <w:p w:rsidR="00783EC0" w:rsidRDefault="00783EC0" w:rsidP="00783EC0">
      <w:pPr>
        <w:pStyle w:val="ListParagraph"/>
        <w:ind w:left="1" w:right="270"/>
        <w:rPr>
          <w:rFonts w:ascii="Times New Roman" w:hAnsi="Times New Roman" w:cs="Times New Roman"/>
          <w:sz w:val="24"/>
        </w:rPr>
      </w:pPr>
    </w:p>
    <w:p w:rsidR="0038241D" w:rsidRPr="004C0C7B" w:rsidRDefault="004C0C7B" w:rsidP="00723E2F">
      <w:pPr>
        <w:pStyle w:val="ListParagraph"/>
        <w:numPr>
          <w:ilvl w:val="0"/>
          <w:numId w:val="2"/>
        </w:numPr>
        <w:ind w:right="270"/>
        <w:rPr>
          <w:rFonts w:ascii="Times New Roman" w:hAnsi="Times New Roman" w:cs="Times New Roman"/>
          <w:sz w:val="24"/>
        </w:rPr>
      </w:pPr>
      <w:r>
        <w:rPr>
          <w:rFonts w:ascii="Times New Roman" w:hAnsi="Times New Roman" w:cs="Times New Roman"/>
          <w:b/>
          <w:sz w:val="24"/>
        </w:rPr>
        <w:t>TAC 101 Presentations</w:t>
      </w:r>
    </w:p>
    <w:p w:rsidR="004C0C7B" w:rsidRDefault="004C0C7B" w:rsidP="004C0C7B">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Each presenter will be given a “go bag/kit”</w:t>
      </w:r>
    </w:p>
    <w:p w:rsidR="004C0C7B" w:rsidRPr="00C816AB" w:rsidRDefault="004C0C7B" w:rsidP="004C0C7B">
      <w:pPr>
        <w:pStyle w:val="ListParagraph"/>
        <w:numPr>
          <w:ilvl w:val="1"/>
          <w:numId w:val="2"/>
        </w:numPr>
        <w:ind w:right="270"/>
        <w:rPr>
          <w:rFonts w:ascii="Times New Roman" w:hAnsi="Times New Roman" w:cs="Times New Roman"/>
          <w:sz w:val="24"/>
        </w:rPr>
      </w:pPr>
      <w:r>
        <w:rPr>
          <w:rFonts w:ascii="Times New Roman" w:hAnsi="Times New Roman" w:cs="Times New Roman"/>
          <w:b/>
          <w:sz w:val="24"/>
        </w:rPr>
        <w:t>Tanya will send Lyndsey the TAC 101 sign-up</w:t>
      </w:r>
      <w:r w:rsidR="00C816AB">
        <w:rPr>
          <w:rFonts w:ascii="Times New Roman" w:hAnsi="Times New Roman" w:cs="Times New Roman"/>
          <w:b/>
          <w:sz w:val="24"/>
        </w:rPr>
        <w:t xml:space="preserve"> sheet and list of organizations</w:t>
      </w:r>
    </w:p>
    <w:p w:rsidR="00C816AB" w:rsidRDefault="00C816AB" w:rsidP="004C0C7B">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It was suggested that Wellspring be added to the list of organizations to try and combine efforts of North and South Counties</w:t>
      </w:r>
    </w:p>
    <w:p w:rsidR="00F375CB" w:rsidRDefault="00F375CB" w:rsidP="004C0C7B">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Lyndsey will aim for setting up 101 Presentations monthly at regular TAC meetings. The presenters will be assigned.</w:t>
      </w:r>
    </w:p>
    <w:p w:rsidR="00F375CB" w:rsidRDefault="00F375CB" w:rsidP="00F375CB">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The goal is to have at least one presentation per quarter</w:t>
      </w:r>
      <w:r w:rsidR="00904059">
        <w:rPr>
          <w:rFonts w:ascii="Times New Roman" w:hAnsi="Times New Roman" w:cs="Times New Roman"/>
          <w:sz w:val="24"/>
        </w:rPr>
        <w:t>, extra presentations would be awesome. The faster capacity is built, the better.</w:t>
      </w:r>
    </w:p>
    <w:p w:rsidR="00783EC0" w:rsidRDefault="00783EC0" w:rsidP="00783EC0">
      <w:pPr>
        <w:pStyle w:val="ListParagraph"/>
        <w:ind w:left="1441" w:right="270"/>
        <w:rPr>
          <w:rFonts w:ascii="Times New Roman" w:hAnsi="Times New Roman" w:cs="Times New Roman"/>
          <w:sz w:val="24"/>
        </w:rPr>
      </w:pPr>
    </w:p>
    <w:p w:rsidR="00713E48" w:rsidRPr="00713E48" w:rsidRDefault="00713E48" w:rsidP="00713E48">
      <w:pPr>
        <w:pStyle w:val="ListParagraph"/>
        <w:numPr>
          <w:ilvl w:val="0"/>
          <w:numId w:val="2"/>
        </w:numPr>
        <w:ind w:right="270"/>
        <w:rPr>
          <w:rFonts w:ascii="Times New Roman" w:hAnsi="Times New Roman" w:cs="Times New Roman"/>
          <w:sz w:val="24"/>
        </w:rPr>
      </w:pPr>
      <w:r>
        <w:rPr>
          <w:rFonts w:ascii="Times New Roman" w:hAnsi="Times New Roman" w:cs="Times New Roman"/>
          <w:b/>
          <w:sz w:val="24"/>
        </w:rPr>
        <w:t>Peer Helper Retreat 2015</w:t>
      </w:r>
    </w:p>
    <w:p w:rsidR="00713E48" w:rsidRDefault="00713E48" w:rsidP="00713E48">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Yes, </w:t>
      </w:r>
      <w:proofErr w:type="spellStart"/>
      <w:r>
        <w:rPr>
          <w:rFonts w:ascii="Times New Roman" w:hAnsi="Times New Roman" w:cs="Times New Roman"/>
          <w:sz w:val="24"/>
        </w:rPr>
        <w:t>Ilwaco</w:t>
      </w:r>
      <w:proofErr w:type="spellEnd"/>
      <w:r>
        <w:rPr>
          <w:rFonts w:ascii="Times New Roman" w:hAnsi="Times New Roman" w:cs="Times New Roman"/>
          <w:sz w:val="24"/>
        </w:rPr>
        <w:t xml:space="preserve"> High School will be invited to participate in the Peer Helper Retreat. Even though they don’t intermingle much with north county schools, they increase team building skills within their own school</w:t>
      </w:r>
    </w:p>
    <w:p w:rsidR="00713E48" w:rsidRPr="009B3276" w:rsidRDefault="00713E48" w:rsidP="00713E48">
      <w:pPr>
        <w:pStyle w:val="ListParagraph"/>
        <w:numPr>
          <w:ilvl w:val="1"/>
          <w:numId w:val="2"/>
        </w:numPr>
        <w:ind w:right="270"/>
        <w:rPr>
          <w:rFonts w:ascii="Times New Roman" w:hAnsi="Times New Roman" w:cs="Times New Roman"/>
          <w:sz w:val="24"/>
        </w:rPr>
      </w:pPr>
      <w:r>
        <w:rPr>
          <w:rFonts w:ascii="Times New Roman" w:hAnsi="Times New Roman" w:cs="Times New Roman"/>
          <w:b/>
          <w:sz w:val="24"/>
        </w:rPr>
        <w:t xml:space="preserve">Gracie will send Becky Peer Helper survey forms for </w:t>
      </w:r>
      <w:proofErr w:type="spellStart"/>
      <w:r w:rsidR="009B3276">
        <w:rPr>
          <w:rFonts w:ascii="Times New Roman" w:hAnsi="Times New Roman" w:cs="Times New Roman"/>
          <w:b/>
          <w:sz w:val="24"/>
        </w:rPr>
        <w:t>Ilwaco</w:t>
      </w:r>
      <w:proofErr w:type="spellEnd"/>
      <w:r w:rsidR="009B3276">
        <w:rPr>
          <w:rFonts w:ascii="Times New Roman" w:hAnsi="Times New Roman" w:cs="Times New Roman"/>
          <w:b/>
          <w:sz w:val="24"/>
        </w:rPr>
        <w:t xml:space="preserve"> High School</w:t>
      </w:r>
    </w:p>
    <w:p w:rsidR="009B3276" w:rsidRDefault="009B3276" w:rsidP="00713E48">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RE: </w:t>
      </w:r>
      <w:proofErr w:type="spellStart"/>
      <w:r>
        <w:rPr>
          <w:rFonts w:ascii="Times New Roman" w:hAnsi="Times New Roman" w:cs="Times New Roman"/>
          <w:sz w:val="24"/>
        </w:rPr>
        <w:t>Naselle</w:t>
      </w:r>
      <w:proofErr w:type="spellEnd"/>
      <w:r>
        <w:rPr>
          <w:rFonts w:ascii="Times New Roman" w:hAnsi="Times New Roman" w:cs="Times New Roman"/>
          <w:sz w:val="24"/>
        </w:rPr>
        <w:t xml:space="preserve"> School District on their involvement in the Peer Helper Retreat</w:t>
      </w:r>
    </w:p>
    <w:p w:rsidR="009B3276" w:rsidRDefault="00EB1A1E" w:rsidP="00713E48">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RE: Paying Peer Helper Advisors a stipend for the year</w:t>
      </w:r>
    </w:p>
    <w:p w:rsidR="00EB1A1E" w:rsidRDefault="00EB1A1E" w:rsidP="00EB1A1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Perhaps negotiations can be made with the school districts</w:t>
      </w:r>
    </w:p>
    <w:p w:rsidR="00DF068D" w:rsidRDefault="00DF068D" w:rsidP="00DF068D">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TAC could possibly pay 50% and the district 50%</w:t>
      </w:r>
    </w:p>
    <w:p w:rsidR="00EB1A1E" w:rsidRDefault="00EB1A1E" w:rsidP="00EB1A1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The school counselor should be the PH advisor</w:t>
      </w:r>
    </w:p>
    <w:p w:rsidR="00EB1A1E" w:rsidRDefault="00EB1A1E" w:rsidP="00EB1A1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lastRenderedPageBreak/>
        <w:t>The stipend</w:t>
      </w:r>
      <w:r w:rsidR="003F1F02">
        <w:rPr>
          <w:rFonts w:ascii="Times New Roman" w:hAnsi="Times New Roman" w:cs="Times New Roman"/>
          <w:sz w:val="24"/>
        </w:rPr>
        <w:t xml:space="preserve"> range is generally $1000-$1500 for the year</w:t>
      </w:r>
    </w:p>
    <w:p w:rsidR="00DF068D" w:rsidRDefault="00DF068D" w:rsidP="00DF068D">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When determining the number of “top” students from each s</w:t>
      </w:r>
      <w:r w:rsidR="00B042B1">
        <w:rPr>
          <w:rFonts w:ascii="Times New Roman" w:hAnsi="Times New Roman" w:cs="Times New Roman"/>
          <w:sz w:val="24"/>
        </w:rPr>
        <w:t>chool, select the top 20 for back-ups</w:t>
      </w:r>
    </w:p>
    <w:p w:rsidR="00B042B1" w:rsidRPr="00783EC0" w:rsidRDefault="00B042B1" w:rsidP="00DF068D">
      <w:pPr>
        <w:pStyle w:val="ListParagraph"/>
        <w:numPr>
          <w:ilvl w:val="1"/>
          <w:numId w:val="2"/>
        </w:numPr>
        <w:ind w:right="270"/>
        <w:rPr>
          <w:rFonts w:ascii="Times New Roman" w:hAnsi="Times New Roman" w:cs="Times New Roman"/>
          <w:sz w:val="24"/>
        </w:rPr>
      </w:pPr>
      <w:r>
        <w:rPr>
          <w:rFonts w:ascii="Times New Roman" w:hAnsi="Times New Roman" w:cs="Times New Roman"/>
          <w:b/>
          <w:sz w:val="24"/>
        </w:rPr>
        <w:t>Gracie will develop a summary/description</w:t>
      </w:r>
      <w:r w:rsidR="00A0026C">
        <w:rPr>
          <w:rFonts w:ascii="Times New Roman" w:hAnsi="Times New Roman" w:cs="Times New Roman"/>
          <w:b/>
          <w:sz w:val="24"/>
        </w:rPr>
        <w:t xml:space="preserve"> to go with distributing the surveys</w:t>
      </w:r>
    </w:p>
    <w:p w:rsidR="00783EC0" w:rsidRPr="000D0F3A" w:rsidRDefault="00783EC0" w:rsidP="00783EC0">
      <w:pPr>
        <w:pStyle w:val="ListParagraph"/>
        <w:ind w:left="721" w:right="270"/>
        <w:rPr>
          <w:rFonts w:ascii="Times New Roman" w:hAnsi="Times New Roman" w:cs="Times New Roman"/>
          <w:sz w:val="24"/>
        </w:rPr>
      </w:pPr>
    </w:p>
    <w:p w:rsidR="000D0F3A" w:rsidRPr="000D0F3A" w:rsidRDefault="000D0F3A" w:rsidP="000D0F3A">
      <w:pPr>
        <w:pStyle w:val="ListParagraph"/>
        <w:numPr>
          <w:ilvl w:val="0"/>
          <w:numId w:val="2"/>
        </w:numPr>
        <w:ind w:right="270"/>
        <w:rPr>
          <w:rFonts w:ascii="Times New Roman" w:hAnsi="Times New Roman" w:cs="Times New Roman"/>
          <w:sz w:val="24"/>
        </w:rPr>
      </w:pPr>
      <w:r>
        <w:rPr>
          <w:rFonts w:ascii="Times New Roman" w:hAnsi="Times New Roman" w:cs="Times New Roman"/>
          <w:b/>
          <w:sz w:val="24"/>
        </w:rPr>
        <w:t>Promotional Items</w:t>
      </w:r>
    </w:p>
    <w:p w:rsidR="000D0F3A" w:rsidRDefault="000D0F3A" w:rsidP="000D0F3A">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TAC has about $400-$500 in “Promotional Items” and $400 for a “TAC Banner”</w:t>
      </w:r>
    </w:p>
    <w:p w:rsidR="000D0F3A" w:rsidRDefault="00783EC0" w:rsidP="000D0F3A">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TAC T-Shirts</w:t>
      </w:r>
    </w:p>
    <w:p w:rsidR="00783EC0" w:rsidRDefault="002B670F" w:rsidP="00783EC0">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TAC will need more T-shirts in time for the End of the Year Party 2015.</w:t>
      </w:r>
    </w:p>
    <w:p w:rsidR="002B670F" w:rsidRDefault="002B670F" w:rsidP="00783EC0">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The money could potentially come out of the “Peer Helper Projects” or “Youth Arm Projects” line items of the budget</w:t>
      </w:r>
    </w:p>
    <w:p w:rsidR="002B670F" w:rsidRDefault="00302303" w:rsidP="0030230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TAC needs to prioritize buying now and justifying later</w:t>
      </w:r>
    </w:p>
    <w:p w:rsidR="00302303" w:rsidRDefault="00302303" w:rsidP="00302303">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Screen printing is preferred over vinyl pressing/iron-on</w:t>
      </w:r>
    </w:p>
    <w:p w:rsidR="00302303" w:rsidRDefault="00302303" w:rsidP="00302303">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200 shirts would be a good number for distributing to students at the end of the year party as well as enough for every student at the Peer Helper Retreat</w:t>
      </w:r>
    </w:p>
    <w:p w:rsidR="00A6343B" w:rsidRDefault="00A6343B" w:rsidP="00302303">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Consistency among the t-shirts is important for branding</w:t>
      </w:r>
    </w:p>
    <w:p w:rsidR="00BB00D4" w:rsidRDefault="00BB00D4" w:rsidP="00BB00D4">
      <w:pPr>
        <w:pStyle w:val="ListParagraph"/>
        <w:ind w:left="1441" w:right="270"/>
        <w:rPr>
          <w:rFonts w:ascii="Times New Roman" w:hAnsi="Times New Roman" w:cs="Times New Roman"/>
          <w:sz w:val="24"/>
        </w:rPr>
      </w:pPr>
    </w:p>
    <w:p w:rsidR="00A6343B" w:rsidRPr="00A6343B" w:rsidRDefault="00A6343B" w:rsidP="00A6343B">
      <w:pPr>
        <w:pStyle w:val="ListParagraph"/>
        <w:numPr>
          <w:ilvl w:val="0"/>
          <w:numId w:val="2"/>
        </w:numPr>
        <w:ind w:right="270"/>
        <w:rPr>
          <w:rFonts w:ascii="Times New Roman" w:hAnsi="Times New Roman" w:cs="Times New Roman"/>
          <w:sz w:val="24"/>
        </w:rPr>
      </w:pPr>
      <w:r>
        <w:rPr>
          <w:rFonts w:ascii="Times New Roman" w:hAnsi="Times New Roman" w:cs="Times New Roman"/>
          <w:b/>
          <w:sz w:val="24"/>
        </w:rPr>
        <w:t>Membership Recruitment Ideas</w:t>
      </w:r>
    </w:p>
    <w:p w:rsidR="00A6343B" w:rsidRDefault="00A6343B" w:rsidP="00A6343B">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Business card magnets with meeting times</w:t>
      </w:r>
    </w:p>
    <w:p w:rsidR="00A6343B" w:rsidRDefault="00A6343B" w:rsidP="00A6343B">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Targeting </w:t>
      </w:r>
      <w:r w:rsidR="006329C4">
        <w:rPr>
          <w:rFonts w:ascii="Times New Roman" w:hAnsi="Times New Roman" w:cs="Times New Roman"/>
          <w:sz w:val="24"/>
        </w:rPr>
        <w:t>people who board members already know—cold calling, personalized letters, reaching out</w:t>
      </w:r>
    </w:p>
    <w:p w:rsidR="006329C4" w:rsidRDefault="006329C4" w:rsidP="00A6343B">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GHC Summer Expo networking</w:t>
      </w:r>
    </w:p>
    <w:p w:rsidR="006329C4" w:rsidRDefault="006329C4" w:rsidP="00A6343B">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Targeting parents</w:t>
      </w:r>
    </w:p>
    <w:p w:rsidR="006329C4" w:rsidRDefault="006329C4" w:rsidP="00A6343B">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Maintain the tri-fold</w:t>
      </w:r>
    </w:p>
    <w:p w:rsidR="00BB00D4" w:rsidRDefault="00BB00D4" w:rsidP="00BB00D4">
      <w:pPr>
        <w:pStyle w:val="ListParagraph"/>
        <w:ind w:left="721" w:right="270"/>
        <w:rPr>
          <w:rFonts w:ascii="Times New Roman" w:hAnsi="Times New Roman" w:cs="Times New Roman"/>
          <w:sz w:val="24"/>
        </w:rPr>
      </w:pPr>
      <w:bookmarkStart w:id="0" w:name="_GoBack"/>
      <w:bookmarkEnd w:id="0"/>
    </w:p>
    <w:p w:rsidR="009D332F" w:rsidRPr="009D332F" w:rsidRDefault="009D332F" w:rsidP="009D332F">
      <w:pPr>
        <w:pStyle w:val="ListParagraph"/>
        <w:numPr>
          <w:ilvl w:val="0"/>
          <w:numId w:val="2"/>
        </w:numPr>
        <w:ind w:right="270"/>
        <w:rPr>
          <w:rFonts w:ascii="Times New Roman" w:hAnsi="Times New Roman" w:cs="Times New Roman"/>
          <w:sz w:val="24"/>
        </w:rPr>
      </w:pPr>
      <w:r>
        <w:rPr>
          <w:rFonts w:ascii="Times New Roman" w:hAnsi="Times New Roman" w:cs="Times New Roman"/>
          <w:b/>
          <w:sz w:val="24"/>
        </w:rPr>
        <w:t>Pacific County Fair</w:t>
      </w:r>
    </w:p>
    <w:p w:rsidR="009D332F" w:rsidRDefault="00BC11F6" w:rsidP="009D332F">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Giveaways</w:t>
      </w:r>
    </w:p>
    <w:p w:rsidR="00BC11F6" w:rsidRDefault="0071259F" w:rsidP="00BC11F6">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Helium balloons</w:t>
      </w:r>
    </w:p>
    <w:p w:rsidR="0071259F" w:rsidRDefault="0071259F" w:rsidP="00BC11F6">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Stadium Cups</w:t>
      </w:r>
    </w:p>
    <w:p w:rsidR="0071259F" w:rsidRDefault="0071259F" w:rsidP="00BC11F6">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Mood changing pens and pencils</w:t>
      </w:r>
    </w:p>
    <w:p w:rsidR="0071259F" w:rsidRDefault="0071259F" w:rsidP="0071259F">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Have people answer trivia about TAC (pop quiz questions) and </w:t>
      </w:r>
      <w:r w:rsidR="00BF3FDA">
        <w:rPr>
          <w:rFonts w:ascii="Times New Roman" w:hAnsi="Times New Roman" w:cs="Times New Roman"/>
          <w:sz w:val="24"/>
        </w:rPr>
        <w:t>statistics about underage substance use.</w:t>
      </w:r>
    </w:p>
    <w:p w:rsidR="00032EFC" w:rsidRPr="00680247" w:rsidRDefault="00032EFC" w:rsidP="00032EFC">
      <w:pPr>
        <w:pStyle w:val="ListParagraph"/>
        <w:ind w:left="1" w:right="270"/>
        <w:rPr>
          <w:rFonts w:ascii="Times New Roman" w:hAnsi="Times New Roman" w:cs="Times New Roman"/>
          <w:sz w:val="24"/>
        </w:rPr>
      </w:pPr>
    </w:p>
    <w:p w:rsidR="004C620D" w:rsidRPr="00680247" w:rsidRDefault="004C620D" w:rsidP="00927676">
      <w:pPr>
        <w:ind w:left="-719" w:right="270"/>
        <w:rPr>
          <w:rFonts w:ascii="Times New Roman" w:hAnsi="Times New Roman" w:cs="Times New Roman"/>
          <w:b/>
          <w:i/>
          <w:sz w:val="28"/>
        </w:rPr>
      </w:pPr>
    </w:p>
    <w:sectPr w:rsidR="004C620D" w:rsidRPr="00680247">
      <w:headerReference w:type="default" r:id="rId8"/>
      <w:footerReference w:type="default" r:id="rId9"/>
      <w:pgSz w:w="12240" w:h="15840"/>
      <w:pgMar w:top="1686"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1A" w:rsidRDefault="001B411A">
      <w:pPr>
        <w:spacing w:after="0" w:line="240" w:lineRule="auto"/>
      </w:pPr>
      <w:r>
        <w:separator/>
      </w:r>
    </w:p>
  </w:endnote>
  <w:endnote w:type="continuationSeparator" w:id="0">
    <w:p w:rsidR="001B411A" w:rsidRDefault="001B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9C" w:rsidRDefault="00DD70CC">
    <w:pPr>
      <w:tabs>
        <w:tab w:val="left" w:pos="9450"/>
        <w:tab w:val="left" w:pos="9810"/>
        <w:tab w:val="left" w:pos="9900"/>
      </w:tabs>
      <w:spacing w:after="0" w:line="240" w:lineRule="auto"/>
      <w:ind w:hanging="719"/>
    </w:pPr>
    <w:r>
      <w:rPr>
        <w:noProof/>
      </w:rPr>
      <w:drawing>
        <wp:inline distT="0" distB="0" distL="114300" distR="114300">
          <wp:extent cx="6765290" cy="30416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5290" cy="3041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1A" w:rsidRDefault="001B411A">
      <w:pPr>
        <w:spacing w:after="0" w:line="240" w:lineRule="auto"/>
      </w:pPr>
      <w:r>
        <w:separator/>
      </w:r>
    </w:p>
  </w:footnote>
  <w:footnote w:type="continuationSeparator" w:id="0">
    <w:p w:rsidR="001B411A" w:rsidRDefault="001B4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9C" w:rsidRDefault="00DD70CC">
    <w:pPr>
      <w:tabs>
        <w:tab w:val="left" w:pos="-719"/>
        <w:tab w:val="left" w:pos="9900"/>
        <w:tab w:val="left" w:pos="9990"/>
        <w:tab w:val="right" w:pos="10080"/>
      </w:tabs>
      <w:spacing w:after="0" w:line="240" w:lineRule="auto"/>
      <w:ind w:hanging="719"/>
    </w:pPr>
    <w:r>
      <w:rPr>
        <w:noProof/>
      </w:rPr>
      <w:drawing>
        <wp:inline distT="0" distB="0" distL="114300" distR="114300">
          <wp:extent cx="6765290" cy="10852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6765290" cy="1085215"/>
                  </a:xfrm>
                  <a:prstGeom prst="rect">
                    <a:avLst/>
                  </a:prstGeom>
                  <a:ln/>
                </pic:spPr>
              </pic:pic>
            </a:graphicData>
          </a:graphic>
        </wp:inline>
      </w:drawing>
    </w:r>
  </w:p>
  <w:p w:rsidR="0054469C" w:rsidRDefault="0054469C">
    <w:pPr>
      <w:tabs>
        <w:tab w:val="left" w:pos="-719"/>
        <w:tab w:val="right" w:pos="10080"/>
      </w:tabs>
      <w:spacing w:after="0" w:line="240" w:lineRule="auto"/>
      <w:ind w:hanging="7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D75"/>
    <w:multiLevelType w:val="multilevel"/>
    <w:tmpl w:val="E7DEA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EAC3C95"/>
    <w:multiLevelType w:val="hybridMultilevel"/>
    <w:tmpl w:val="E9D06BDE"/>
    <w:lvl w:ilvl="0" w:tplc="04090001">
      <w:start w:val="1"/>
      <w:numFmt w:val="bullet"/>
      <w:lvlText w:val=""/>
      <w:lvlJc w:val="left"/>
      <w:pPr>
        <w:ind w:left="1" w:hanging="360"/>
      </w:pPr>
      <w:rPr>
        <w:rFonts w:ascii="Symbol" w:hAnsi="Symbol" w:hint="default"/>
      </w:rPr>
    </w:lvl>
    <w:lvl w:ilvl="1" w:tplc="04090003">
      <w:start w:val="1"/>
      <w:numFmt w:val="bullet"/>
      <w:lvlText w:val="o"/>
      <w:lvlJc w:val="left"/>
      <w:pPr>
        <w:ind w:left="721" w:hanging="360"/>
      </w:pPr>
      <w:rPr>
        <w:rFonts w:ascii="Courier New" w:hAnsi="Courier New" w:cs="Courier New" w:hint="default"/>
      </w:rPr>
    </w:lvl>
    <w:lvl w:ilvl="2" w:tplc="04090005">
      <w:start w:val="1"/>
      <w:numFmt w:val="bullet"/>
      <w:lvlText w:val=""/>
      <w:lvlJc w:val="left"/>
      <w:pPr>
        <w:ind w:left="1441" w:hanging="360"/>
      </w:pPr>
      <w:rPr>
        <w:rFonts w:ascii="Wingdings" w:hAnsi="Wingdings" w:hint="default"/>
      </w:rPr>
    </w:lvl>
    <w:lvl w:ilvl="3" w:tplc="04090001">
      <w:start w:val="1"/>
      <w:numFmt w:val="bullet"/>
      <w:lvlText w:val=""/>
      <w:lvlJc w:val="left"/>
      <w:pPr>
        <w:ind w:left="2161" w:hanging="360"/>
      </w:pPr>
      <w:rPr>
        <w:rFonts w:ascii="Symbol" w:hAnsi="Symbol" w:hint="default"/>
      </w:rPr>
    </w:lvl>
    <w:lvl w:ilvl="4" w:tplc="04090003">
      <w:start w:val="1"/>
      <w:numFmt w:val="bullet"/>
      <w:lvlText w:val="o"/>
      <w:lvlJc w:val="left"/>
      <w:pPr>
        <w:ind w:left="2881" w:hanging="360"/>
      </w:pPr>
      <w:rPr>
        <w:rFonts w:ascii="Courier New" w:hAnsi="Courier New" w:cs="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cs="Courier New" w:hint="default"/>
      </w:rPr>
    </w:lvl>
    <w:lvl w:ilvl="8" w:tplc="04090005" w:tentative="1">
      <w:start w:val="1"/>
      <w:numFmt w:val="bullet"/>
      <w:lvlText w:val=""/>
      <w:lvlJc w:val="left"/>
      <w:pPr>
        <w:ind w:left="57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469C"/>
    <w:rsid w:val="00032EFC"/>
    <w:rsid w:val="00084CAA"/>
    <w:rsid w:val="00092457"/>
    <w:rsid w:val="000D000B"/>
    <w:rsid w:val="000D0F3A"/>
    <w:rsid w:val="00135BDA"/>
    <w:rsid w:val="001361DA"/>
    <w:rsid w:val="001738DF"/>
    <w:rsid w:val="001B411A"/>
    <w:rsid w:val="001C122F"/>
    <w:rsid w:val="001F6F66"/>
    <w:rsid w:val="00223787"/>
    <w:rsid w:val="00247B84"/>
    <w:rsid w:val="002674A9"/>
    <w:rsid w:val="002B670F"/>
    <w:rsid w:val="002E109C"/>
    <w:rsid w:val="00302303"/>
    <w:rsid w:val="003178F9"/>
    <w:rsid w:val="003268E1"/>
    <w:rsid w:val="00331578"/>
    <w:rsid w:val="003322AF"/>
    <w:rsid w:val="0038241D"/>
    <w:rsid w:val="00394B0F"/>
    <w:rsid w:val="003F1F02"/>
    <w:rsid w:val="003F4E32"/>
    <w:rsid w:val="004324D9"/>
    <w:rsid w:val="004409F9"/>
    <w:rsid w:val="00442BA7"/>
    <w:rsid w:val="004C0C7B"/>
    <w:rsid w:val="004C620D"/>
    <w:rsid w:val="004E303A"/>
    <w:rsid w:val="00542F4F"/>
    <w:rsid w:val="0054469C"/>
    <w:rsid w:val="00561E62"/>
    <w:rsid w:val="005B5405"/>
    <w:rsid w:val="005F19FC"/>
    <w:rsid w:val="005F26C8"/>
    <w:rsid w:val="006329C4"/>
    <w:rsid w:val="00680247"/>
    <w:rsid w:val="006B0014"/>
    <w:rsid w:val="0071259F"/>
    <w:rsid w:val="00713E48"/>
    <w:rsid w:val="00723E2F"/>
    <w:rsid w:val="007413DC"/>
    <w:rsid w:val="00783EC0"/>
    <w:rsid w:val="007C6F05"/>
    <w:rsid w:val="007D228F"/>
    <w:rsid w:val="00805127"/>
    <w:rsid w:val="00820266"/>
    <w:rsid w:val="00831D42"/>
    <w:rsid w:val="0085498C"/>
    <w:rsid w:val="0089262A"/>
    <w:rsid w:val="0089620C"/>
    <w:rsid w:val="00896746"/>
    <w:rsid w:val="009005EC"/>
    <w:rsid w:val="00904059"/>
    <w:rsid w:val="00906557"/>
    <w:rsid w:val="00913C1A"/>
    <w:rsid w:val="009256DB"/>
    <w:rsid w:val="00927676"/>
    <w:rsid w:val="00992563"/>
    <w:rsid w:val="009B3276"/>
    <w:rsid w:val="009C4481"/>
    <w:rsid w:val="009D332F"/>
    <w:rsid w:val="009D3772"/>
    <w:rsid w:val="00A0026C"/>
    <w:rsid w:val="00A12B70"/>
    <w:rsid w:val="00A40A03"/>
    <w:rsid w:val="00A52122"/>
    <w:rsid w:val="00A6343B"/>
    <w:rsid w:val="00A76B18"/>
    <w:rsid w:val="00AE3E21"/>
    <w:rsid w:val="00B042B1"/>
    <w:rsid w:val="00BB00D4"/>
    <w:rsid w:val="00BC11F6"/>
    <w:rsid w:val="00BF3FDA"/>
    <w:rsid w:val="00C325CE"/>
    <w:rsid w:val="00C816AB"/>
    <w:rsid w:val="00C90788"/>
    <w:rsid w:val="00C970A7"/>
    <w:rsid w:val="00CF5157"/>
    <w:rsid w:val="00D661BD"/>
    <w:rsid w:val="00DD70CC"/>
    <w:rsid w:val="00DF068D"/>
    <w:rsid w:val="00DF123F"/>
    <w:rsid w:val="00EB1A1E"/>
    <w:rsid w:val="00F30144"/>
    <w:rsid w:val="00F375CB"/>
    <w:rsid w:val="00F7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A9"/>
    <w:rPr>
      <w:rFonts w:ascii="Tahoma" w:hAnsi="Tahoma" w:cs="Tahoma"/>
      <w:sz w:val="16"/>
      <w:szCs w:val="16"/>
    </w:rPr>
  </w:style>
  <w:style w:type="paragraph" w:styleId="ListParagraph">
    <w:name w:val="List Paragraph"/>
    <w:basedOn w:val="Normal"/>
    <w:uiPriority w:val="34"/>
    <w:qFormat/>
    <w:rsid w:val="00723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A9"/>
    <w:rPr>
      <w:rFonts w:ascii="Tahoma" w:hAnsi="Tahoma" w:cs="Tahoma"/>
      <w:sz w:val="16"/>
      <w:szCs w:val="16"/>
    </w:rPr>
  </w:style>
  <w:style w:type="paragraph" w:styleId="ListParagraph">
    <w:name w:val="List Paragraph"/>
    <w:basedOn w:val="Normal"/>
    <w:uiPriority w:val="34"/>
    <w:qFormat/>
    <w:rsid w:val="0072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TAC Youth Arm Agenda 1-26-15.docx</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Youth Arm Agenda 1-26-15.docx</dc:title>
  <dc:creator>Gracie Manlow</dc:creator>
  <cp:lastModifiedBy>Tanya Schiller</cp:lastModifiedBy>
  <cp:revision>10</cp:revision>
  <cp:lastPrinted>2015-05-20T20:31:00Z</cp:lastPrinted>
  <dcterms:created xsi:type="dcterms:W3CDTF">2015-05-21T17:08:00Z</dcterms:created>
  <dcterms:modified xsi:type="dcterms:W3CDTF">2015-05-21T17:35:00Z</dcterms:modified>
</cp:coreProperties>
</file>