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902" w:rsidRDefault="0090758E">
      <w:pPr>
        <w:spacing w:line="240" w:lineRule="auto"/>
        <w:ind w:left="-89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342902" w:rsidRDefault="0090758E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342902" w:rsidRDefault="0090758E">
      <w:pPr>
        <w:spacing w:line="240" w:lineRule="auto"/>
        <w:ind w:left="-719" w:right="270"/>
        <w:jc w:val="center"/>
      </w:pPr>
      <w:r>
        <w:rPr>
          <w:b/>
          <w:sz w:val="32"/>
        </w:rPr>
        <w:t>Financial Committee Meeting Agenda</w:t>
      </w:r>
    </w:p>
    <w:p w:rsidR="00342902" w:rsidRDefault="00B45911">
      <w:pPr>
        <w:spacing w:after="0" w:line="240" w:lineRule="auto"/>
        <w:ind w:left="-719" w:right="270"/>
        <w:jc w:val="center"/>
      </w:pPr>
      <w:r>
        <w:rPr>
          <w:sz w:val="28"/>
        </w:rPr>
        <w:t>Friday</w:t>
      </w:r>
      <w:r w:rsidR="0090758E">
        <w:rPr>
          <w:sz w:val="28"/>
        </w:rPr>
        <w:t xml:space="preserve">, </w:t>
      </w:r>
      <w:r>
        <w:rPr>
          <w:sz w:val="28"/>
        </w:rPr>
        <w:t>October 23rd</w:t>
      </w:r>
      <w:r w:rsidR="0090758E">
        <w:rPr>
          <w:sz w:val="28"/>
        </w:rPr>
        <w:t>, 201</w:t>
      </w:r>
      <w:r>
        <w:rPr>
          <w:sz w:val="28"/>
        </w:rPr>
        <w:t>5, 2:3</w:t>
      </w:r>
      <w:r w:rsidR="0090758E">
        <w:rPr>
          <w:sz w:val="28"/>
        </w:rPr>
        <w:t xml:space="preserve">0 p.m. </w:t>
      </w:r>
    </w:p>
    <w:p w:rsidR="00342902" w:rsidRDefault="00164455">
      <w:pPr>
        <w:spacing w:line="240" w:lineRule="auto"/>
        <w:ind w:left="-719" w:right="270"/>
        <w:jc w:val="center"/>
      </w:pPr>
      <w:r>
        <w:rPr>
          <w:sz w:val="28"/>
        </w:rPr>
        <w:t xml:space="preserve">Grays Harbor College: Riverview </w:t>
      </w:r>
    </w:p>
    <w:p w:rsidR="00342902" w:rsidRPr="00B45911" w:rsidRDefault="00164455">
      <w:pPr>
        <w:numPr>
          <w:ilvl w:val="0"/>
          <w:numId w:val="1"/>
        </w:numPr>
        <w:ind w:right="270" w:hanging="359"/>
        <w:contextualSpacing/>
      </w:pPr>
      <w:r>
        <w:rPr>
          <w:b/>
          <w:sz w:val="24"/>
        </w:rPr>
        <w:t xml:space="preserve">Review of </w:t>
      </w:r>
      <w:r w:rsidR="00B45911">
        <w:rPr>
          <w:b/>
          <w:sz w:val="24"/>
        </w:rPr>
        <w:t>FY 14 – 15</w:t>
      </w:r>
    </w:p>
    <w:p w:rsidR="00B45911" w:rsidRPr="006A17F4" w:rsidRDefault="00B45911" w:rsidP="00B45911">
      <w:pPr>
        <w:numPr>
          <w:ilvl w:val="0"/>
          <w:numId w:val="1"/>
        </w:numPr>
        <w:ind w:right="270"/>
        <w:contextualSpacing/>
      </w:pPr>
      <w:r>
        <w:rPr>
          <w:b/>
          <w:sz w:val="24"/>
        </w:rPr>
        <w:t>Carryover details</w:t>
      </w:r>
    </w:p>
    <w:p w:rsidR="006A17F4" w:rsidRPr="006A17F4" w:rsidRDefault="006A17F4" w:rsidP="006A17F4">
      <w:pPr>
        <w:numPr>
          <w:ilvl w:val="1"/>
          <w:numId w:val="1"/>
        </w:numPr>
        <w:ind w:right="270"/>
        <w:contextualSpacing/>
      </w:pPr>
      <w:r>
        <w:rPr>
          <w:b/>
          <w:sz w:val="24"/>
        </w:rPr>
        <w:t xml:space="preserve">Carryover FY 13 – 14 </w:t>
      </w:r>
    </w:p>
    <w:p w:rsidR="006A17F4" w:rsidRPr="006A17F4" w:rsidRDefault="006A17F4" w:rsidP="006A17F4">
      <w:pPr>
        <w:numPr>
          <w:ilvl w:val="1"/>
          <w:numId w:val="1"/>
        </w:numPr>
        <w:ind w:right="270"/>
        <w:contextualSpacing/>
      </w:pPr>
      <w:r>
        <w:rPr>
          <w:b/>
          <w:sz w:val="24"/>
        </w:rPr>
        <w:t>Budget Creation</w:t>
      </w:r>
    </w:p>
    <w:p w:rsidR="006A17F4" w:rsidRDefault="006A17F4" w:rsidP="006A17F4">
      <w:pPr>
        <w:numPr>
          <w:ilvl w:val="2"/>
          <w:numId w:val="1"/>
        </w:numPr>
        <w:ind w:right="270"/>
        <w:contextualSpacing/>
      </w:pPr>
      <w:r>
        <w:rPr>
          <w:b/>
          <w:sz w:val="24"/>
        </w:rPr>
        <w:t xml:space="preserve">Justifications </w:t>
      </w:r>
    </w:p>
    <w:p w:rsidR="00164455" w:rsidRDefault="006A17F4" w:rsidP="00164455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FY 15 – 16</w:t>
      </w:r>
    </w:p>
    <w:p w:rsidR="006A17F4" w:rsidRPr="00B45911" w:rsidRDefault="006A17F4" w:rsidP="006A17F4">
      <w:pPr>
        <w:numPr>
          <w:ilvl w:val="0"/>
          <w:numId w:val="1"/>
        </w:numPr>
        <w:ind w:right="270"/>
        <w:contextualSpacing/>
        <w:rPr>
          <w:b/>
          <w:sz w:val="24"/>
        </w:rPr>
      </w:pPr>
      <w:r>
        <w:rPr>
          <w:b/>
          <w:sz w:val="24"/>
        </w:rPr>
        <w:t>Revision?</w:t>
      </w:r>
    </w:p>
    <w:p w:rsidR="00342902" w:rsidRPr="00164455" w:rsidRDefault="006A17F4" w:rsidP="00164455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Budget for FY 16 - 17</w:t>
      </w:r>
    </w:p>
    <w:p w:rsidR="006A17F4" w:rsidRDefault="006A17F4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Questions to take back to DFC </w:t>
      </w:r>
    </w:p>
    <w:p w:rsidR="00342902" w:rsidRDefault="006A17F4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Comments or additions</w:t>
      </w:r>
      <w:bookmarkStart w:id="0" w:name="_GoBack"/>
      <w:bookmarkEnd w:id="0"/>
      <w:r w:rsidR="00164455">
        <w:rPr>
          <w:b/>
          <w:sz w:val="24"/>
        </w:rPr>
        <w:t xml:space="preserve"> </w:t>
      </w:r>
    </w:p>
    <w:sectPr w:rsidR="00342902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E5" w:rsidRDefault="00883CE5">
      <w:pPr>
        <w:spacing w:after="0" w:line="240" w:lineRule="auto"/>
      </w:pPr>
      <w:r>
        <w:separator/>
      </w:r>
    </w:p>
  </w:endnote>
  <w:endnote w:type="continuationSeparator" w:id="0">
    <w:p w:rsidR="00883CE5" w:rsidRDefault="0088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02" w:rsidRDefault="0090758E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E5" w:rsidRDefault="00883CE5">
      <w:pPr>
        <w:spacing w:after="0" w:line="240" w:lineRule="auto"/>
      </w:pPr>
      <w:r>
        <w:separator/>
      </w:r>
    </w:p>
  </w:footnote>
  <w:footnote w:type="continuationSeparator" w:id="0">
    <w:p w:rsidR="00883CE5" w:rsidRDefault="0088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02" w:rsidRDefault="0090758E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2902" w:rsidRDefault="00342902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24E"/>
    <w:multiLevelType w:val="multilevel"/>
    <w:tmpl w:val="7B0882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02"/>
    <w:rsid w:val="00164455"/>
    <w:rsid w:val="00342902"/>
    <w:rsid w:val="006A17F4"/>
    <w:rsid w:val="00883CE5"/>
    <w:rsid w:val="0090758E"/>
    <w:rsid w:val="00B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Financial Committee 11-18-14.docx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Financial Committee 11-18-14.docx</dc:title>
  <dc:creator>Gracie Manlow</dc:creator>
  <cp:lastModifiedBy>Gracie Manlow</cp:lastModifiedBy>
  <cp:revision>3</cp:revision>
  <dcterms:created xsi:type="dcterms:W3CDTF">2015-10-22T17:01:00Z</dcterms:created>
  <dcterms:modified xsi:type="dcterms:W3CDTF">2015-10-22T17:18:00Z</dcterms:modified>
</cp:coreProperties>
</file>